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73A" w:rsidRPr="00A6773A" w:rsidRDefault="00A6773A" w:rsidP="00A6773A">
      <w:pPr>
        <w:spacing w:after="200" w:line="276" w:lineRule="auto"/>
      </w:pPr>
      <w:bookmarkStart w:id="0" w:name="_GoBack"/>
      <w:bookmarkEnd w:id="0"/>
    </w:p>
    <w:p w:rsidR="00A6773A" w:rsidRPr="00A6773A" w:rsidRDefault="00A6773A" w:rsidP="00A677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30"/>
          <w:lang w:eastAsia="es-MX"/>
        </w:rPr>
      </w:pPr>
      <w:r w:rsidRPr="00A6773A">
        <w:rPr>
          <w:rFonts w:ascii="Arial" w:eastAsia="Times New Roman" w:hAnsi="Arial" w:cs="Arial"/>
          <w:b/>
          <w:sz w:val="24"/>
          <w:szCs w:val="30"/>
          <w:lang w:eastAsia="es-MX"/>
        </w:rPr>
        <w:t>LEY DE TRANSPARENCIA Y ACCESO A LA INFORMACIÓN PÚBLICA PARA EL ESTADO DE QUINTANA ROO</w:t>
      </w:r>
    </w:p>
    <w:p w:rsidR="00A6773A" w:rsidRPr="00A6773A" w:rsidRDefault="00A6773A" w:rsidP="00A6773A">
      <w:pPr>
        <w:spacing w:after="0" w:line="240" w:lineRule="auto"/>
        <w:jc w:val="right"/>
        <w:rPr>
          <w:b/>
          <w:i/>
          <w:sz w:val="14"/>
        </w:rPr>
      </w:pPr>
      <w:r w:rsidRPr="00A6773A">
        <w:rPr>
          <w:b/>
          <w:i/>
          <w:sz w:val="14"/>
        </w:rPr>
        <w:t>Ley publicada en el Periódico Oficial del Estado el día 3 de mayo de 2016.</w:t>
      </w:r>
    </w:p>
    <w:p w:rsidR="00A6773A" w:rsidRPr="00A6773A" w:rsidRDefault="00A6773A" w:rsidP="00A6773A">
      <w:pPr>
        <w:spacing w:after="0" w:line="240" w:lineRule="auto"/>
        <w:jc w:val="both"/>
        <w:rPr>
          <w:rFonts w:ascii="Arial" w:eastAsia="Times New Roman" w:hAnsi="Arial" w:cs="Arial"/>
          <w:b/>
          <w:szCs w:val="30"/>
          <w:lang w:eastAsia="es-MX"/>
        </w:rPr>
      </w:pPr>
    </w:p>
    <w:p w:rsidR="00A6773A" w:rsidRPr="00A6773A" w:rsidRDefault="00A6773A" w:rsidP="00A6773A">
      <w:pPr>
        <w:spacing w:after="0" w:line="240" w:lineRule="auto"/>
        <w:jc w:val="both"/>
        <w:rPr>
          <w:rFonts w:ascii="Arial" w:eastAsia="Times New Roman" w:hAnsi="Arial" w:cs="Arial"/>
          <w:b/>
          <w:szCs w:val="30"/>
          <w:lang w:eastAsia="es-MX"/>
        </w:rPr>
      </w:pPr>
    </w:p>
    <w:p w:rsidR="00A6773A" w:rsidRPr="00A6773A" w:rsidRDefault="00A6773A" w:rsidP="00A677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30"/>
          <w:lang w:eastAsia="es-MX"/>
        </w:rPr>
      </w:pPr>
      <w:r w:rsidRPr="00A6773A">
        <w:rPr>
          <w:rFonts w:ascii="Arial" w:eastAsia="Times New Roman" w:hAnsi="Arial" w:cs="Arial"/>
          <w:b/>
          <w:sz w:val="24"/>
          <w:szCs w:val="30"/>
          <w:lang w:eastAsia="es-MX"/>
        </w:rPr>
        <w:t>Capítulo II</w:t>
      </w:r>
    </w:p>
    <w:p w:rsidR="00A6773A" w:rsidRPr="00A6773A" w:rsidRDefault="00A6773A" w:rsidP="00A677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30"/>
          <w:lang w:eastAsia="es-MX"/>
        </w:rPr>
      </w:pPr>
      <w:r w:rsidRPr="00A6773A">
        <w:rPr>
          <w:rFonts w:ascii="Arial" w:eastAsia="Times New Roman" w:hAnsi="Arial" w:cs="Arial"/>
          <w:b/>
          <w:sz w:val="24"/>
          <w:szCs w:val="30"/>
          <w:lang w:eastAsia="es-MX"/>
        </w:rPr>
        <w:t>De las obligaciones de transparencia comunes</w:t>
      </w:r>
    </w:p>
    <w:p w:rsidR="00A6773A" w:rsidRPr="00A6773A" w:rsidRDefault="00A6773A" w:rsidP="00A6773A">
      <w:pPr>
        <w:spacing w:after="0" w:line="240" w:lineRule="auto"/>
        <w:jc w:val="both"/>
        <w:rPr>
          <w:rFonts w:ascii="Arial" w:eastAsia="Times New Roman" w:hAnsi="Arial" w:cs="Arial"/>
          <w:b/>
          <w:szCs w:val="30"/>
          <w:lang w:eastAsia="es-MX"/>
        </w:rPr>
      </w:pPr>
    </w:p>
    <w:p w:rsidR="00A6773A" w:rsidRPr="00A6773A" w:rsidRDefault="00A6773A" w:rsidP="00A6773A">
      <w:pPr>
        <w:spacing w:after="0" w:line="240" w:lineRule="auto"/>
        <w:jc w:val="both"/>
        <w:rPr>
          <w:rFonts w:ascii="Arial" w:eastAsia="Times New Roman" w:hAnsi="Arial" w:cs="Arial"/>
          <w:b/>
          <w:szCs w:val="30"/>
          <w:lang w:eastAsia="es-MX"/>
        </w:rPr>
      </w:pPr>
    </w:p>
    <w:p w:rsidR="00A6773A" w:rsidRPr="00A6773A" w:rsidRDefault="00A6773A" w:rsidP="00A6773A">
      <w:pPr>
        <w:spacing w:after="0" w:line="240" w:lineRule="auto"/>
        <w:jc w:val="both"/>
        <w:rPr>
          <w:rFonts w:ascii="Arial" w:eastAsia="Times New Roman" w:hAnsi="Arial" w:cs="Arial"/>
          <w:szCs w:val="30"/>
          <w:lang w:eastAsia="es-MX"/>
        </w:rPr>
      </w:pPr>
      <w:r w:rsidRPr="00A6773A">
        <w:rPr>
          <w:rFonts w:ascii="Arial" w:eastAsia="Times New Roman" w:hAnsi="Arial" w:cs="Arial"/>
          <w:b/>
          <w:szCs w:val="30"/>
          <w:u w:val="single"/>
          <w:lang w:eastAsia="es-MX"/>
        </w:rPr>
        <w:t>Artículo 91.</w:t>
      </w:r>
      <w:r w:rsidRPr="00A6773A">
        <w:rPr>
          <w:rFonts w:ascii="Arial" w:eastAsia="Times New Roman" w:hAnsi="Arial" w:cs="Arial"/>
          <w:szCs w:val="30"/>
          <w:lang w:eastAsia="es-MX"/>
        </w:rPr>
        <w:t xml:space="preserve"> Los sujetos obligados deberán publicar en la Plataforma Nacional y en sus portales de internet, en forma permanente y actualizada, con acceso al público y mediante procesos informáticos sencillos y de fácil comprensión, y de acuerdo con sus facultades, atribuciones, funciones u objeto social, según corresponda, la información de carácter común, por lo menos, de los temas, documentos y políticas que a continuación se señalan:</w:t>
      </w:r>
    </w:p>
    <w:p w:rsidR="00A6773A" w:rsidRPr="00A6773A" w:rsidRDefault="00A6773A" w:rsidP="00A6773A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es-MX"/>
        </w:rPr>
      </w:pPr>
    </w:p>
    <w:p w:rsidR="00A6773A" w:rsidRPr="00A6773A" w:rsidRDefault="00E95489" w:rsidP="007459D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  <w:t>Fracción X</w:t>
      </w:r>
      <w:r w:rsidR="00410F33"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  <w:t>L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  <w:t>I</w:t>
      </w:r>
      <w:r w:rsidR="00F73C8E"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  <w:t>I</w:t>
      </w:r>
      <w:r w:rsidR="009F70F6"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  <w:t>I</w:t>
      </w:r>
      <w:r w:rsidR="00A6773A" w:rsidRPr="00A6773A"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  <w:t>.</w:t>
      </w:r>
      <w:r w:rsidR="00441D05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="00F73C8E">
        <w:rPr>
          <w:rFonts w:ascii="Arial" w:eastAsia="Times New Roman" w:hAnsi="Arial" w:cs="Arial"/>
          <w:sz w:val="24"/>
          <w:szCs w:val="24"/>
          <w:lang w:eastAsia="es-MX"/>
        </w:rPr>
        <w:t xml:space="preserve">El listado de </w:t>
      </w:r>
      <w:r w:rsidR="00410F33">
        <w:rPr>
          <w:rFonts w:ascii="Arial" w:eastAsia="Times New Roman" w:hAnsi="Arial" w:cs="Arial"/>
          <w:sz w:val="24"/>
          <w:szCs w:val="24"/>
          <w:lang w:eastAsia="es-MX"/>
        </w:rPr>
        <w:t>jubilados y pensionados y el monto que reciben</w:t>
      </w:r>
    </w:p>
    <w:p w:rsidR="007459D1" w:rsidRDefault="007459D1" w:rsidP="00A6773A">
      <w:pPr>
        <w:spacing w:after="20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6773A" w:rsidRPr="00A6773A" w:rsidRDefault="00A6773A" w:rsidP="00A6773A">
      <w:pPr>
        <w:spacing w:after="200" w:line="240" w:lineRule="auto"/>
        <w:rPr>
          <w:rFonts w:ascii="Arial" w:hAnsi="Arial" w:cs="Arial"/>
          <w:sz w:val="24"/>
          <w:szCs w:val="24"/>
        </w:rPr>
      </w:pPr>
      <w:r w:rsidRPr="00A6773A">
        <w:rPr>
          <w:rFonts w:ascii="Arial" w:hAnsi="Arial" w:cs="Arial"/>
          <w:b/>
          <w:sz w:val="24"/>
          <w:szCs w:val="24"/>
          <w:u w:val="single"/>
        </w:rPr>
        <w:lastRenderedPageBreak/>
        <w:t>Unidad Responsable de la Fuente de Información:</w:t>
      </w:r>
      <w:r w:rsidRPr="00A6773A">
        <w:rPr>
          <w:rFonts w:ascii="Arial" w:hAnsi="Arial" w:cs="Arial"/>
          <w:sz w:val="24"/>
          <w:szCs w:val="24"/>
        </w:rPr>
        <w:t xml:space="preserve"> Dirección de </w:t>
      </w:r>
      <w:r w:rsidR="009F70F6">
        <w:rPr>
          <w:rFonts w:ascii="Arial" w:hAnsi="Arial" w:cs="Arial"/>
          <w:sz w:val="24"/>
          <w:szCs w:val="24"/>
        </w:rPr>
        <w:t>Administración.</w:t>
      </w:r>
    </w:p>
    <w:p w:rsidR="00A6773A" w:rsidRPr="00F73C8E" w:rsidRDefault="00A6773A" w:rsidP="00A6773A">
      <w:pPr>
        <w:spacing w:after="20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6773A">
        <w:rPr>
          <w:rFonts w:ascii="Arial" w:hAnsi="Arial" w:cs="Arial"/>
          <w:b/>
          <w:sz w:val="24"/>
          <w:szCs w:val="24"/>
          <w:u w:val="single"/>
        </w:rPr>
        <w:t>Informe</w:t>
      </w:r>
      <w:r w:rsidRPr="00A6773A">
        <w:rPr>
          <w:rFonts w:ascii="Arial" w:hAnsi="Arial" w:cs="Arial"/>
          <w:sz w:val="24"/>
          <w:szCs w:val="24"/>
        </w:rPr>
        <w:t xml:space="preserve">: El Instituto de Capacitación del Estado de Quintana Roo tiene, por normatividad, competencia a la fracción </w:t>
      </w:r>
      <w:r w:rsidR="007459D1">
        <w:rPr>
          <w:rFonts w:ascii="Arial" w:hAnsi="Arial" w:cs="Arial"/>
          <w:sz w:val="24"/>
          <w:szCs w:val="24"/>
        </w:rPr>
        <w:t>III</w:t>
      </w:r>
      <w:r w:rsidRPr="00A6773A">
        <w:rPr>
          <w:rFonts w:ascii="Arial" w:hAnsi="Arial" w:cs="Arial"/>
          <w:sz w:val="24"/>
          <w:szCs w:val="24"/>
        </w:rPr>
        <w:t xml:space="preserve"> de “Las Obligaciones de Transparencia Comunes” que marca el  Art. 91 de La Ley de Transparencia y Acceso a la Información Pública para el Estado de Quintana Roo y el Art. 70 de la Ley General de Transparencia; </w:t>
      </w:r>
      <w:r w:rsidR="00F73C8E" w:rsidRPr="00F73C8E">
        <w:rPr>
          <w:rFonts w:ascii="Arial" w:hAnsi="Arial" w:cs="Arial"/>
          <w:b/>
          <w:sz w:val="24"/>
          <w:szCs w:val="24"/>
          <w:u w:val="single"/>
        </w:rPr>
        <w:t>se declara que no existe ningún</w:t>
      </w:r>
      <w:r w:rsidR="00410F33">
        <w:rPr>
          <w:rFonts w:ascii="Arial" w:hAnsi="Arial" w:cs="Arial"/>
          <w:b/>
          <w:sz w:val="24"/>
          <w:szCs w:val="24"/>
          <w:u w:val="single"/>
        </w:rPr>
        <w:t xml:space="preserve"> jubilado ni pensionado en el Instituto.</w:t>
      </w:r>
    </w:p>
    <w:p w:rsidR="00C26EEA" w:rsidRPr="008A436A" w:rsidRDefault="00C26EEA" w:rsidP="008A436A"/>
    <w:sectPr w:rsidR="00C26EEA" w:rsidRPr="008A436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09A" w:rsidRDefault="0091709A" w:rsidP="002E377E">
      <w:pPr>
        <w:spacing w:after="0" w:line="240" w:lineRule="auto"/>
      </w:pPr>
      <w:r>
        <w:separator/>
      </w:r>
    </w:p>
  </w:endnote>
  <w:endnote w:type="continuationSeparator" w:id="0">
    <w:p w:rsidR="0091709A" w:rsidRDefault="0091709A" w:rsidP="002E3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Hv">
    <w:altName w:val="Segoe UI Semibold"/>
    <w:charset w:val="00"/>
    <w:family w:val="swiss"/>
    <w:pitch w:val="variable"/>
    <w:sig w:usb0="00000001" w:usb1="00000000" w:usb2="00000000" w:usb3="00000000" w:csb0="0000009F" w:csb1="00000000"/>
  </w:font>
  <w:font w:name="Futura Bk BT">
    <w:altName w:val="Segoe UI"/>
    <w:charset w:val="00"/>
    <w:family w:val="swiss"/>
    <w:pitch w:val="variable"/>
    <w:sig w:usb0="00000001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D50" w:rsidRDefault="00BA2A47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-481965</wp:posOffset>
              </wp:positionV>
              <wp:extent cx="5655310" cy="75247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55310" cy="752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A3D50" w:rsidRPr="00DA3D50" w:rsidRDefault="00A3613B" w:rsidP="00DA3D50">
                          <w:pPr>
                            <w:spacing w:after="0" w:line="240" w:lineRule="auto"/>
                            <w:jc w:val="center"/>
                            <w:rPr>
                              <w:rFonts w:ascii="Futura Hv" w:hAnsi="Futura Hv"/>
                              <w:color w:val="5B9BD5"/>
                              <w:sz w:val="18"/>
                            </w:rPr>
                          </w:pPr>
                          <w:r>
                            <w:rPr>
                              <w:rFonts w:ascii="Futura Hv" w:hAnsi="Futura Hv"/>
                              <w:color w:val="5B9BD5"/>
                              <w:sz w:val="18"/>
                            </w:rPr>
                            <w:t>Instituto de Capacitación para el Trabajo del Estado de Quintana Roo</w:t>
                          </w:r>
                        </w:p>
                        <w:p w:rsidR="00DA3D50" w:rsidRPr="00A3613B" w:rsidRDefault="00A3613B" w:rsidP="00A3613B">
                          <w:pPr>
                            <w:spacing w:after="0" w:line="240" w:lineRule="auto"/>
                            <w:jc w:val="center"/>
                            <w:rPr>
                              <w:rFonts w:ascii="Futura Bk BT" w:hAnsi="Futura Bk BT"/>
                              <w:sz w:val="18"/>
                            </w:rPr>
                          </w:pPr>
                          <w:r w:rsidRPr="00A3613B">
                            <w:rPr>
                              <w:rFonts w:ascii="Futura Bk BT" w:hAnsi="Futura Bk BT"/>
                              <w:sz w:val="18"/>
                            </w:rPr>
                            <w:t xml:space="preserve">Avenida Héroes # 368 Colonia A. López Mateos, C.P. 77010. Chetumal, Quintana Roo, </w:t>
                          </w:r>
                          <w:r w:rsidR="00DA3D50" w:rsidRPr="00A3613B">
                            <w:rPr>
                              <w:rFonts w:ascii="Futura Bk BT" w:hAnsi="Futura Bk BT"/>
                              <w:sz w:val="18"/>
                            </w:rPr>
                            <w:t>México.</w:t>
                          </w:r>
                        </w:p>
                        <w:p w:rsidR="00DA3D50" w:rsidRPr="00A3613B" w:rsidRDefault="00A3613B" w:rsidP="00831645">
                          <w:pPr>
                            <w:spacing w:after="0" w:line="240" w:lineRule="auto"/>
                            <w:jc w:val="center"/>
                            <w:rPr>
                              <w:rFonts w:ascii="Futura Bk BT" w:hAnsi="Futura Bk BT"/>
                              <w:sz w:val="18"/>
                            </w:rPr>
                          </w:pPr>
                          <w:r w:rsidRPr="00A3613B">
                            <w:rPr>
                              <w:rFonts w:ascii="Futura Bk BT" w:hAnsi="Futura Bk BT"/>
                              <w:sz w:val="18"/>
                            </w:rPr>
                            <w:t>Tel: (983) 83 7</w:t>
                          </w:r>
                          <w:r w:rsidR="00831645">
                            <w:rPr>
                              <w:rFonts w:ascii="Futura Bk BT" w:hAnsi="Futura Bk BT"/>
                              <w:sz w:val="18"/>
                            </w:rPr>
                            <w:t xml:space="preserve"> 11 19, Ext. 33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8.9pt;margin-top:-37.95pt;width:445.3pt;height:59.2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" filled="f" stroked="f" strokeweight=".5pt">
              <v:path arrowok="t"/>
              <v:textbox>
                <w:txbxContent>
                  <w:p w:rsidR="00DA3D50" w:rsidRPr="00DA3D50" w:rsidRDefault="00A3613B" w:rsidP="00DA3D50">
                    <w:pPr>
                      <w:spacing w:after="0" w:line="240" w:lineRule="auto"/>
                      <w:jc w:val="center"/>
                      <w:rPr>
                        <w:rFonts w:ascii="Futura Hv" w:hAnsi="Futura Hv"/>
                        <w:color w:val="5B9BD5"/>
                        <w:sz w:val="18"/>
                      </w:rPr>
                    </w:pPr>
                    <w:r>
                      <w:rPr>
                        <w:rFonts w:ascii="Futura Hv" w:hAnsi="Futura Hv"/>
                        <w:color w:val="5B9BD5"/>
                        <w:sz w:val="18"/>
                      </w:rPr>
                      <w:t>Instituto de Capacitación para el Trabajo del Estado de Quintana Roo</w:t>
                    </w:r>
                  </w:p>
                  <w:p w:rsidR="00DA3D50" w:rsidRPr="00A3613B" w:rsidRDefault="00A3613B" w:rsidP="00A3613B">
                    <w:pPr>
                      <w:spacing w:after="0" w:line="240" w:lineRule="auto"/>
                      <w:jc w:val="center"/>
                      <w:rPr>
                        <w:rFonts w:ascii="Futura Bk BT" w:hAnsi="Futura Bk BT"/>
                        <w:sz w:val="18"/>
                      </w:rPr>
                    </w:pPr>
                    <w:r w:rsidRPr="00A3613B">
                      <w:rPr>
                        <w:rFonts w:ascii="Futura Bk BT" w:hAnsi="Futura Bk BT"/>
                        <w:sz w:val="18"/>
                      </w:rPr>
                      <w:t xml:space="preserve">Avenida Héroes # 368 Colonia A. López Mateos, C.P. 77010. Chetumal, Quintana Roo, </w:t>
                    </w:r>
                    <w:r w:rsidR="00DA3D50" w:rsidRPr="00A3613B">
                      <w:rPr>
                        <w:rFonts w:ascii="Futura Bk BT" w:hAnsi="Futura Bk BT"/>
                        <w:sz w:val="18"/>
                      </w:rPr>
                      <w:t>México.</w:t>
                    </w:r>
                  </w:p>
                  <w:p w:rsidR="00DA3D50" w:rsidRPr="00A3613B" w:rsidRDefault="00A3613B" w:rsidP="00831645">
                    <w:pPr>
                      <w:spacing w:after="0" w:line="240" w:lineRule="auto"/>
                      <w:jc w:val="center"/>
                      <w:rPr>
                        <w:rFonts w:ascii="Futura Bk BT" w:hAnsi="Futura Bk BT"/>
                        <w:sz w:val="18"/>
                      </w:rPr>
                    </w:pPr>
                    <w:r w:rsidRPr="00A3613B">
                      <w:rPr>
                        <w:rFonts w:ascii="Futura Bk BT" w:hAnsi="Futura Bk BT"/>
                        <w:sz w:val="18"/>
                      </w:rPr>
                      <w:t>Tel: (983) 83 7</w:t>
                    </w:r>
                    <w:r w:rsidR="00831645">
                      <w:rPr>
                        <w:rFonts w:ascii="Futura Bk BT" w:hAnsi="Futura Bk BT"/>
                        <w:sz w:val="18"/>
                      </w:rPr>
                      <w:t xml:space="preserve"> 11 19, Ext. 33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09A" w:rsidRDefault="0091709A" w:rsidP="002E377E">
      <w:pPr>
        <w:spacing w:after="0" w:line="240" w:lineRule="auto"/>
      </w:pPr>
      <w:r>
        <w:separator/>
      </w:r>
    </w:p>
  </w:footnote>
  <w:footnote w:type="continuationSeparator" w:id="0">
    <w:p w:rsidR="0091709A" w:rsidRDefault="0091709A" w:rsidP="002E3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77E" w:rsidRDefault="00BA2A4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3749040</wp:posOffset>
          </wp:positionH>
          <wp:positionV relativeFrom="paragraph">
            <wp:posOffset>-132715</wp:posOffset>
          </wp:positionV>
          <wp:extent cx="2514600" cy="571500"/>
          <wp:effectExtent l="0" t="0" r="1905" b="3810"/>
          <wp:wrapSquare wrapText="bothSides"/>
          <wp:docPr id="8" name="Imagen 8" descr="LOGO ICAT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ICATQ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-699135</wp:posOffset>
          </wp:positionH>
          <wp:positionV relativeFrom="paragraph">
            <wp:posOffset>-180975</wp:posOffset>
          </wp:positionV>
          <wp:extent cx="971550" cy="899795"/>
          <wp:effectExtent l="0" t="0" r="8890" b="0"/>
          <wp:wrapNone/>
          <wp:docPr id="6" name="Imagen 6" descr="GOBIERNO DEL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OBIERNO DEL ESTA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5225"/>
          <wp:effectExtent l="0" t="0" r="0" b="8255"/>
          <wp:wrapNone/>
          <wp:docPr id="5" name="Imagen 5" descr="Carta ola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 olas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A3E4D"/>
    <w:multiLevelType w:val="hybridMultilevel"/>
    <w:tmpl w:val="329623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C04BE"/>
    <w:multiLevelType w:val="hybridMultilevel"/>
    <w:tmpl w:val="3748274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454CC7"/>
    <w:multiLevelType w:val="hybridMultilevel"/>
    <w:tmpl w:val="849237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A176A"/>
    <w:multiLevelType w:val="multilevel"/>
    <w:tmpl w:val="1EB4651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EF07C87"/>
    <w:multiLevelType w:val="hybridMultilevel"/>
    <w:tmpl w:val="45D093A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D2A3E"/>
    <w:multiLevelType w:val="hybridMultilevel"/>
    <w:tmpl w:val="8016446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B6837"/>
    <w:multiLevelType w:val="hybridMultilevel"/>
    <w:tmpl w:val="ADF63D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2C0A95"/>
    <w:multiLevelType w:val="hybridMultilevel"/>
    <w:tmpl w:val="43EC3E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77E"/>
    <w:rsid w:val="000B09DE"/>
    <w:rsid w:val="000D194B"/>
    <w:rsid w:val="00161F4B"/>
    <w:rsid w:val="002040AD"/>
    <w:rsid w:val="002E377E"/>
    <w:rsid w:val="00344A5C"/>
    <w:rsid w:val="003961A3"/>
    <w:rsid w:val="003A0E30"/>
    <w:rsid w:val="003C0AE4"/>
    <w:rsid w:val="003E371E"/>
    <w:rsid w:val="00410F33"/>
    <w:rsid w:val="004224EB"/>
    <w:rsid w:val="00441D05"/>
    <w:rsid w:val="004866D5"/>
    <w:rsid w:val="004D2C4E"/>
    <w:rsid w:val="005D0239"/>
    <w:rsid w:val="006239FF"/>
    <w:rsid w:val="00634181"/>
    <w:rsid w:val="00663A53"/>
    <w:rsid w:val="006652A0"/>
    <w:rsid w:val="006E5A3D"/>
    <w:rsid w:val="007459D1"/>
    <w:rsid w:val="007A2DAF"/>
    <w:rsid w:val="007B1A38"/>
    <w:rsid w:val="007B301F"/>
    <w:rsid w:val="00831645"/>
    <w:rsid w:val="008A436A"/>
    <w:rsid w:val="00900B10"/>
    <w:rsid w:val="0091709A"/>
    <w:rsid w:val="0092119E"/>
    <w:rsid w:val="009A480B"/>
    <w:rsid w:val="009F70F6"/>
    <w:rsid w:val="00A2358A"/>
    <w:rsid w:val="00A25137"/>
    <w:rsid w:val="00A328FA"/>
    <w:rsid w:val="00A3613B"/>
    <w:rsid w:val="00A40BBA"/>
    <w:rsid w:val="00A6773A"/>
    <w:rsid w:val="00B51D4C"/>
    <w:rsid w:val="00BA2A47"/>
    <w:rsid w:val="00C02D3F"/>
    <w:rsid w:val="00C20650"/>
    <w:rsid w:val="00C26EEA"/>
    <w:rsid w:val="00C83699"/>
    <w:rsid w:val="00DA3D50"/>
    <w:rsid w:val="00E0097E"/>
    <w:rsid w:val="00E00C6C"/>
    <w:rsid w:val="00E67D5F"/>
    <w:rsid w:val="00E73AB6"/>
    <w:rsid w:val="00E95489"/>
    <w:rsid w:val="00F356DC"/>
    <w:rsid w:val="00F37A81"/>
    <w:rsid w:val="00F50510"/>
    <w:rsid w:val="00F71439"/>
    <w:rsid w:val="00F73C8E"/>
    <w:rsid w:val="00FB6CC8"/>
    <w:rsid w:val="00FC432E"/>
    <w:rsid w:val="00FD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797C8B-1EFB-4B55-8F59-4B5E18CFA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37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377E"/>
  </w:style>
  <w:style w:type="paragraph" w:styleId="Piedepgina">
    <w:name w:val="footer"/>
    <w:basedOn w:val="Normal"/>
    <w:link w:val="PiedepginaCar"/>
    <w:uiPriority w:val="99"/>
    <w:unhideWhenUsed/>
    <w:rsid w:val="002E37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377E"/>
  </w:style>
  <w:style w:type="paragraph" w:styleId="Sinespaciado">
    <w:name w:val="No Spacing"/>
    <w:uiPriority w:val="1"/>
    <w:qFormat/>
    <w:rsid w:val="00DA3D50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663A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41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41D0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3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2</cp:revision>
  <cp:lastPrinted>2017-01-23T21:43:00Z</cp:lastPrinted>
  <dcterms:created xsi:type="dcterms:W3CDTF">2017-03-17T19:24:00Z</dcterms:created>
  <dcterms:modified xsi:type="dcterms:W3CDTF">2017-03-17T19:24:00Z</dcterms:modified>
</cp:coreProperties>
</file>