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F6" w:rsidRDefault="003239F6" w:rsidP="0083336A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12130" cy="617220"/>
            <wp:effectExtent l="0" t="0" r="7620" b="0"/>
            <wp:wrapTight wrapText="bothSides">
              <wp:wrapPolygon edited="0">
                <wp:start x="0" y="0"/>
                <wp:lineTo x="0" y="20667"/>
                <wp:lineTo x="21556" y="20667"/>
                <wp:lineTo x="215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928" w:rsidRDefault="00106F39" w:rsidP="0083336A">
      <w:pPr>
        <w:jc w:val="both"/>
      </w:pPr>
      <w:r w:rsidRPr="00106F39">
        <w:rPr>
          <w:b/>
        </w:rPr>
        <w:t>Fracción XLIII:</w:t>
      </w:r>
      <w:r w:rsidR="0083336A">
        <w:rPr>
          <w:b/>
        </w:rPr>
        <w:t xml:space="preserve"> </w:t>
      </w:r>
      <w:r w:rsidRPr="00106F39">
        <w:t>Los ingresos recibidos por cualquier concepto señalando el nombre de los responsables de recibirlos, administrarlos y ejercerlos, así como su destino, indicando el destino de cada uno de ellos.</w:t>
      </w:r>
    </w:p>
    <w:p w:rsidR="00F779C6" w:rsidRPr="0083336A" w:rsidRDefault="00106F39" w:rsidP="0083336A">
      <w:pPr>
        <w:spacing w:after="101" w:line="230" w:lineRule="exact"/>
        <w:ind w:right="49"/>
        <w:jc w:val="both"/>
      </w:pPr>
      <w:r>
        <w:t xml:space="preserve">Respecto de esta fracción esta Secretaría </w:t>
      </w:r>
      <w:r w:rsidR="00F779C6">
        <w:t xml:space="preserve">de la Gestión Pública, </w:t>
      </w:r>
      <w:r>
        <w:t>no</w:t>
      </w:r>
      <w:r w:rsidR="00F779C6">
        <w:t xml:space="preserve"> cuenta a la fecha </w:t>
      </w:r>
      <w:r w:rsidR="00800680">
        <w:t xml:space="preserve">con </w:t>
      </w:r>
      <w:r w:rsidR="00F779C6" w:rsidRPr="0083336A">
        <w:t>los ingresos por recaudación con base en las disposiciones de la ley de Hacienda de Quintana Roo.</w:t>
      </w:r>
    </w:p>
    <w:p w:rsidR="00106F39" w:rsidRDefault="00F779C6" w:rsidP="0083336A">
      <w:pPr>
        <w:jc w:val="both"/>
      </w:pPr>
      <w:r>
        <w:t>D</w:t>
      </w:r>
      <w:r w:rsidR="0017167D" w:rsidRPr="0017167D">
        <w:t>e conformidad con la respectiva ley de ingresos, incluidos, los obtenidos por impuestos, cuotas y aportaciones de seguridad social, contribuciones de mejoras, derechos, productos, aprovechamientos, ventas de bienes y servicios, participaciones y aportaciones, transferencias, asignaciones, subsidios, ayudas e ingresos derivados de financiamientos, así como los ingresos recaudados con base en las disposiciones locales aplicables en la materia.</w:t>
      </w:r>
    </w:p>
    <w:p w:rsidR="00F779C6" w:rsidRPr="008319F5" w:rsidRDefault="00F779C6" w:rsidP="0083336A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F779C6" w:rsidRPr="008319F5" w:rsidRDefault="00F779C6" w:rsidP="0083336A">
      <w:pPr>
        <w:spacing w:after="101" w:line="23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F779C6" w:rsidRPr="008319F5" w:rsidRDefault="00F779C6" w:rsidP="0083336A">
      <w:pPr>
        <w:tabs>
          <w:tab w:val="left" w:pos="1848"/>
        </w:tabs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F779C6" w:rsidRPr="008319F5" w:rsidRDefault="00F779C6" w:rsidP="0083336A">
      <w:pPr>
        <w:spacing w:after="101" w:line="23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Concepto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</w:p>
    <w:p w:rsidR="00F779C6" w:rsidRPr="008319F5" w:rsidRDefault="00F779C6" w:rsidP="0083336A">
      <w:pPr>
        <w:spacing w:after="101" w:line="23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Fuente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ingresos: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Federal/Organismos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Empresas/Derivados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financiamientos/Otra</w:t>
      </w:r>
    </w:p>
    <w:p w:rsidR="00F779C6" w:rsidRPr="008319F5" w:rsidRDefault="00F779C6" w:rsidP="0083336A">
      <w:pPr>
        <w:spacing w:after="101" w:line="23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</w:p>
    <w:p w:rsidR="00F779C6" w:rsidRPr="008319F5" w:rsidRDefault="00F779C6" w:rsidP="0083336A">
      <w:pPr>
        <w:tabs>
          <w:tab w:val="left" w:pos="1866"/>
        </w:tabs>
        <w:spacing w:after="101" w:line="23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</w:t>
      </w:r>
    </w:p>
    <w:p w:rsidR="00F779C6" w:rsidRPr="008319F5" w:rsidRDefault="00F779C6" w:rsidP="0083336A">
      <w:pPr>
        <w:tabs>
          <w:tab w:val="left" w:pos="1866"/>
        </w:tabs>
        <w:spacing w:after="101" w:line="23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día,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mes,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F779C6" w:rsidRPr="008319F5" w:rsidRDefault="00F779C6" w:rsidP="0083336A">
      <w:pPr>
        <w:spacing w:after="101" w:line="23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Destino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(hipervínculo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recursos)</w:t>
      </w:r>
    </w:p>
    <w:p w:rsidR="00F779C6" w:rsidRPr="008319F5" w:rsidRDefault="00F779C6" w:rsidP="0083336A">
      <w:pPr>
        <w:spacing w:after="101" w:line="230" w:lineRule="exact"/>
        <w:ind w:left="567"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Sobre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F779C6" w:rsidRPr="008319F5" w:rsidRDefault="00F779C6" w:rsidP="0083336A">
      <w:pPr>
        <w:tabs>
          <w:tab w:val="left" w:pos="1807"/>
        </w:tabs>
        <w:spacing w:after="101" w:line="23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Nombre(s),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</w:p>
    <w:p w:rsidR="00F779C6" w:rsidRPr="008319F5" w:rsidRDefault="00F779C6" w:rsidP="0083336A">
      <w:pPr>
        <w:tabs>
          <w:tab w:val="left" w:pos="1807"/>
        </w:tabs>
        <w:spacing w:after="101" w:line="23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 xml:space="preserve"> y 11</w:t>
      </w:r>
      <w:r w:rsidRPr="008319F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Nombres y Cargos 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servidores(as)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públicos(as)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>
        <w:rPr>
          <w:rFonts w:ascii="Arial" w:hAnsi="Arial" w:cs="Arial"/>
          <w:sz w:val="18"/>
          <w:szCs w:val="18"/>
        </w:rPr>
        <w:t xml:space="preserve"> y/o administrar 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</w:p>
    <w:p w:rsidR="00F779C6" w:rsidRPr="008319F5" w:rsidRDefault="00F779C6" w:rsidP="0083336A">
      <w:pPr>
        <w:tabs>
          <w:tab w:val="left" w:pos="1807"/>
        </w:tabs>
        <w:spacing w:after="101" w:line="27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b/>
          <w:sz w:val="18"/>
          <w:szCs w:val="18"/>
        </w:rPr>
        <w:t xml:space="preserve">, 13 y 14 </w:t>
      </w:r>
      <w:r w:rsidRPr="008319F5">
        <w:rPr>
          <w:rFonts w:ascii="Arial" w:hAnsi="Arial" w:cs="Arial"/>
          <w:sz w:val="18"/>
          <w:szCs w:val="18"/>
        </w:rPr>
        <w:t>Cargo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servidores(as)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públicos(as)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administrar</w:t>
      </w:r>
      <w:r>
        <w:rPr>
          <w:rFonts w:ascii="Arial" w:hAnsi="Arial" w:cs="Arial"/>
          <w:sz w:val="18"/>
          <w:szCs w:val="18"/>
        </w:rPr>
        <w:t xml:space="preserve"> y/o ejercer </w:t>
      </w:r>
      <w:r w:rsidRPr="008319F5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F779C6" w:rsidRDefault="00F779C6" w:rsidP="0083336A">
      <w:pPr>
        <w:jc w:val="both"/>
      </w:pPr>
    </w:p>
    <w:p w:rsidR="00106F39" w:rsidRDefault="00106F39" w:rsidP="0083336A">
      <w:pPr>
        <w:jc w:val="both"/>
      </w:pPr>
      <w:r>
        <w:t>Periodo de actualización: Trimestral</w:t>
      </w:r>
    </w:p>
    <w:p w:rsidR="00106F39" w:rsidRDefault="00106F39" w:rsidP="0083336A">
      <w:pPr>
        <w:jc w:val="both"/>
      </w:pPr>
      <w:r>
        <w:t xml:space="preserve">Fecha de actualización: </w:t>
      </w:r>
      <w:r w:rsidR="0017167D">
        <w:t>01</w:t>
      </w:r>
      <w:r>
        <w:t>/</w:t>
      </w:r>
      <w:r w:rsidR="0017167D">
        <w:t>03</w:t>
      </w:r>
      <w:r>
        <w:t>/201</w:t>
      </w:r>
      <w:r w:rsidR="0017167D">
        <w:t>7</w:t>
      </w:r>
    </w:p>
    <w:p w:rsidR="00106F39" w:rsidRDefault="00106F39" w:rsidP="0083336A">
      <w:pPr>
        <w:jc w:val="both"/>
      </w:pPr>
      <w:r>
        <w:t xml:space="preserve">Fecha de validación: </w:t>
      </w:r>
      <w:r w:rsidR="0017167D">
        <w:t>01</w:t>
      </w:r>
      <w:r>
        <w:t>/</w:t>
      </w:r>
      <w:r w:rsidR="0017167D">
        <w:t>03</w:t>
      </w:r>
      <w:r>
        <w:t>/201</w:t>
      </w:r>
      <w:r w:rsidR="0017167D">
        <w:t>7</w:t>
      </w:r>
    </w:p>
    <w:p w:rsidR="00106F39" w:rsidRDefault="00AF7B11" w:rsidP="0083336A">
      <w:pPr>
        <w:jc w:val="both"/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4296702</wp:posOffset>
            </wp:positionV>
            <wp:extent cx="7772400" cy="1520534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20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F39">
        <w:t xml:space="preserve">Unidad Administrativaque generala información: </w:t>
      </w:r>
      <w:r w:rsidR="0017167D" w:rsidRPr="0017167D">
        <w:t>Dirección Administrativa</w:t>
      </w:r>
    </w:p>
    <w:sectPr w:rsidR="00106F39" w:rsidSect="003239F6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9"/>
    <w:rsid w:val="00106F39"/>
    <w:rsid w:val="0017167D"/>
    <w:rsid w:val="00252C97"/>
    <w:rsid w:val="002B7B32"/>
    <w:rsid w:val="003239F6"/>
    <w:rsid w:val="005B3397"/>
    <w:rsid w:val="00720928"/>
    <w:rsid w:val="00800680"/>
    <w:rsid w:val="0083336A"/>
    <w:rsid w:val="00866FA3"/>
    <w:rsid w:val="00970974"/>
    <w:rsid w:val="00AC0593"/>
    <w:rsid w:val="00AF7B11"/>
    <w:rsid w:val="00C34EBE"/>
    <w:rsid w:val="00E76414"/>
    <w:rsid w:val="00F7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3A99F-128B-4832-B7ED-645A376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2017-03-09T22:05:00Z</dcterms:created>
  <dcterms:modified xsi:type="dcterms:W3CDTF">2017-03-09T22:05:00Z</dcterms:modified>
</cp:coreProperties>
</file>